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E3" w:rsidRDefault="003256E3"/>
    <w:p w:rsidR="00404DCA" w:rsidRPr="00643EF1" w:rsidRDefault="00404DCA" w:rsidP="00404DCA">
      <w:pPr>
        <w:spacing w:line="276" w:lineRule="auto"/>
        <w:ind w:left="3540" w:firstLine="708"/>
        <w:jc w:val="both"/>
        <w:rPr>
          <w:rFonts w:ascii="Arial Narrow" w:eastAsia="Calibri" w:hAnsi="Arial Narrow"/>
          <w:b/>
          <w:bCs/>
          <w:lang w:eastAsia="en-US"/>
        </w:rPr>
      </w:pPr>
      <w:r w:rsidRPr="00643EF1">
        <w:rPr>
          <w:rFonts w:ascii="Arial Narrow" w:eastAsia="Calibri" w:hAnsi="Arial Narrow"/>
          <w:b/>
          <w:bCs/>
          <w:lang w:eastAsia="en-US"/>
        </w:rPr>
        <w:t>ANEXO II</w:t>
      </w:r>
    </w:p>
    <w:p w:rsidR="00404DCA" w:rsidRPr="00643EF1" w:rsidRDefault="00404DCA" w:rsidP="00404DCA">
      <w:pPr>
        <w:spacing w:line="276" w:lineRule="auto"/>
        <w:ind w:left="3540" w:firstLine="708"/>
        <w:jc w:val="both"/>
        <w:rPr>
          <w:rFonts w:ascii="Arial Narrow" w:eastAsia="Calibri" w:hAnsi="Arial Narrow"/>
          <w:b/>
          <w:bCs/>
          <w:lang w:eastAsia="en-US"/>
        </w:rPr>
      </w:pPr>
    </w:p>
    <w:p w:rsidR="00404DCA" w:rsidRPr="00643EF1" w:rsidRDefault="00404DCA" w:rsidP="007D57FC">
      <w:pPr>
        <w:spacing w:line="276" w:lineRule="auto"/>
        <w:jc w:val="center"/>
        <w:rPr>
          <w:rFonts w:ascii="Arial Narrow" w:eastAsia="Calibri" w:hAnsi="Arial Narrow"/>
          <w:b/>
          <w:bCs/>
          <w:lang w:eastAsia="en-US"/>
        </w:rPr>
      </w:pPr>
      <w:r w:rsidRPr="00643EF1">
        <w:rPr>
          <w:rFonts w:ascii="Arial Narrow" w:eastAsia="Calibri" w:hAnsi="Arial Narrow"/>
          <w:b/>
          <w:bCs/>
          <w:lang w:eastAsia="en-US"/>
        </w:rPr>
        <w:t>FORMULÁRIO DE PONTUAÇÃO- PROVA DE TÍTULOS</w:t>
      </w:r>
    </w:p>
    <w:p w:rsidR="00404DCA" w:rsidRPr="00643EF1" w:rsidRDefault="00404DCA" w:rsidP="00404DCA">
      <w:pPr>
        <w:spacing w:line="276" w:lineRule="auto"/>
        <w:jc w:val="both"/>
        <w:rPr>
          <w:rFonts w:ascii="Arial Narrow" w:eastAsia="Calibri" w:hAnsi="Arial Narrow"/>
          <w:b/>
          <w:bCs/>
          <w:lang w:eastAsia="en-US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2"/>
        <w:gridCol w:w="621"/>
        <w:gridCol w:w="1070"/>
        <w:gridCol w:w="1415"/>
      </w:tblGrid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NOME: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MATRÍCULA SES Nº: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TÍTULOS ACADÊMICOS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PONTUAÇÃO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MÁXIMA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ind w:right="-190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DO CANDIDATO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GRUPO I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1. TÍTULOS ACADÊMICOS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1.1. Doutorado (12 pontos)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1.2. Mestrado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8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pontos)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 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8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1.3. Especialização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pontos/ especialização)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 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GRUPO II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 xml:space="preserve">2. ATIVIDADE EDUCACIONAL/GERENCIAL EM ENSINO SUPERIOR NA ÁREA DE SAÚDE 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2.1. Docente de Ensino Superior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2,5 pontos/ano completo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2.2. Experiência de gestão em ensino em cursos de graduação e pós-graduação em saúde (direção, coordenação, gerências de ensino)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pontos /ano completo)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2.3. Preceptor de Graduação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1,5 ponto/ano completo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2.4. Preceptor de Residência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1,5 ponto/ano completo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GRUPO III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3. PRODUÇÃO CIENTÍFICA NA ÁREA DE SAÚDE OU EDUCAÇÃO NOS ÚLTIMOS CINCO ANOS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3.1. Capítulos de livros 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pontos/publicação)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3.2. Artigos publicados em revista indexada - Revista internacional </w:t>
            </w:r>
            <w:r w:rsidRPr="00643EF1">
              <w:rPr>
                <w:rFonts w:ascii="Arial Narrow" w:eastAsia="Calibri" w:hAnsi="Arial Narrow"/>
                <w:iCs/>
                <w:lang w:eastAsia="en-US"/>
              </w:rPr>
              <w:t>(1,5 pontos/publicação)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3.3. Artigos publicados em revista indexada – Revista nacional </w:t>
            </w:r>
            <w:r w:rsidRPr="00643EF1">
              <w:rPr>
                <w:rFonts w:ascii="Arial Narrow" w:eastAsia="Calibri" w:hAnsi="Arial Narrow"/>
                <w:iCs/>
                <w:lang w:eastAsia="en-US"/>
              </w:rPr>
              <w:t>(1,5 ponto/publicação)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3.5. Orientador de TCC pós-graduação </w:t>
            </w:r>
            <w:r w:rsidRPr="00643EF1">
              <w:rPr>
                <w:rFonts w:ascii="Arial Narrow" w:eastAsia="Calibri" w:hAnsi="Arial Narrow"/>
                <w:i/>
                <w:lang w:eastAsia="en-US"/>
              </w:rPr>
              <w:t xml:space="preserve">lato e </w:t>
            </w:r>
            <w:proofErr w:type="spellStart"/>
            <w:r w:rsidRPr="00643EF1">
              <w:rPr>
                <w:rFonts w:ascii="Arial Narrow" w:eastAsia="Calibri" w:hAnsi="Arial Narrow"/>
                <w:i/>
                <w:lang w:eastAsia="en-US"/>
              </w:rPr>
              <w:t>stricto</w:t>
            </w:r>
            <w:proofErr w:type="spellEnd"/>
            <w:r w:rsidRPr="00643EF1">
              <w:rPr>
                <w:rFonts w:ascii="Arial Narrow" w:eastAsia="Calibri" w:hAnsi="Arial Narrow"/>
                <w:i/>
                <w:lang w:eastAsia="en-US"/>
              </w:rPr>
              <w:t xml:space="preserve"> </w:t>
            </w:r>
            <w:proofErr w:type="spellStart"/>
            <w:r w:rsidRPr="00643EF1">
              <w:rPr>
                <w:rFonts w:ascii="Arial Narrow" w:eastAsia="Calibri" w:hAnsi="Arial Narrow"/>
                <w:i/>
                <w:lang w:eastAsia="en-US"/>
              </w:rPr>
              <w:t>sensu</w:t>
            </w:r>
            <w:proofErr w:type="spellEnd"/>
            <w:r w:rsidRPr="00643EF1">
              <w:rPr>
                <w:rFonts w:ascii="Arial Narrow" w:eastAsia="Calibri" w:hAnsi="Arial Narrow"/>
                <w:i/>
                <w:lang w:eastAsia="en-US"/>
              </w:rPr>
              <w:t xml:space="preserve"> </w:t>
            </w:r>
            <w:r w:rsidRPr="00643EF1">
              <w:rPr>
                <w:rFonts w:ascii="Arial Narrow" w:eastAsia="Calibri" w:hAnsi="Arial Narrow"/>
                <w:lang w:eastAsia="en-US"/>
              </w:rPr>
              <w:t>(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1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pontos/orientação)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3.6. Orientador de TCC na graduação (0,5 ponto/orientação)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GRUPO IV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 xml:space="preserve">4. 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COORDENAÇÃO E/OU INSTRUTORIA DE CURSOS E ATIVIDADES DE EXTENSÃO PROMOVIDOS POR ÓRGÃOS DA SES-DF OU ÓRGÃO GESTOR DO SUS (MINISTÉRIO DA SAÚDE, SECRETARIA DE ESTADO DE SAÚDE E SECRETARIAS MUNICIPAIS DE SAÚDE) NOS ÚLTIMOS </w:t>
            </w:r>
            <w:r w:rsidRPr="00643EF1">
              <w:rPr>
                <w:rFonts w:ascii="Arial Narrow" w:eastAsia="Calibri" w:hAnsi="Arial Narrow"/>
                <w:b/>
                <w:lang w:eastAsia="en-US"/>
              </w:rPr>
              <w:t>CINCO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 </w:t>
            </w:r>
            <w:proofErr w:type="gramStart"/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ANOS</w:t>
            </w:r>
            <w:proofErr w:type="gramEnd"/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4.1. Coordenação de curso de especialização (2,5 pontos/curso)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5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lastRenderedPageBreak/>
              <w:t>4.2. Coordenação de curso de aperfeiçoamento a partir de 180 horas (2,0 pontos/curso)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>4.3. Coordenação de Atividades de extensão (programas, projetos, cursos, eventos, prestação de serviço) (2,0 pontos/atividade de extensão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)</w:t>
            </w:r>
            <w:proofErr w:type="gramEnd"/>
            <w:r w:rsidRPr="00643EF1">
              <w:rPr>
                <w:rFonts w:ascii="Arial Narrow" w:eastAsia="Calibri" w:hAnsi="Arial Narrow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lang w:eastAsia="en-US"/>
              </w:rPr>
              <w:t xml:space="preserve">4.5. </w:t>
            </w:r>
            <w:proofErr w:type="spellStart"/>
            <w:r w:rsidRPr="00643EF1">
              <w:rPr>
                <w:rFonts w:ascii="Arial Narrow" w:eastAsia="Calibri" w:hAnsi="Arial Narrow"/>
                <w:lang w:eastAsia="en-US"/>
              </w:rPr>
              <w:t>Instrutoria</w:t>
            </w:r>
            <w:proofErr w:type="spellEnd"/>
            <w:r w:rsidRPr="00643EF1">
              <w:rPr>
                <w:rFonts w:ascii="Arial Narrow" w:eastAsia="Calibri" w:hAnsi="Arial Narrow"/>
                <w:lang w:eastAsia="en-US"/>
              </w:rPr>
              <w:t xml:space="preserve"> em cursos de: especialização, aperfeiçoamento, extensão, minicurso de extensão, seminários e oficinas (1,0 ponto/curso</w:t>
            </w: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GRUPO V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5. ATUALIZAÇÃO ACADÊMICA E PROFISSIONAL NOS ÚLTIMOS </w:t>
            </w:r>
            <w:proofErr w:type="gramStart"/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3</w:t>
            </w:r>
            <w:proofErr w:type="gramEnd"/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 ANOS</w:t>
            </w: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5.1. Curso de atualização, na área da saúde ou educação, nos últimos </w:t>
            </w: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>3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anos com carga horária mínima de 40 horas. (1,5 pontos/curso)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5.2. Participação em eventos (congresso, simpósio, fórum, jornada) nos últimos </w:t>
            </w: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>3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anos como 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palestrante</w:t>
            </w:r>
            <w:r w:rsidRPr="00643EF1">
              <w:rPr>
                <w:rFonts w:ascii="Arial Narrow" w:eastAsia="Calibri" w:hAnsi="Arial Narrow"/>
                <w:bCs/>
                <w:iCs/>
                <w:lang w:eastAsia="en-US"/>
              </w:rPr>
              <w:t>. (1,5 pontos/ evento)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5.3. Participação em eventos (congresso, simpósio, fórum, jornada) nos últimos </w:t>
            </w: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>3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anos como 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 xml:space="preserve">ouvinte. </w:t>
            </w:r>
            <w:r w:rsidRPr="00643EF1">
              <w:rPr>
                <w:rFonts w:ascii="Arial Narrow" w:eastAsia="Calibri" w:hAnsi="Arial Narrow"/>
                <w:bCs/>
                <w:iCs/>
                <w:lang w:eastAsia="en-US"/>
              </w:rPr>
              <w:t>(0,5 ponto/evento)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GRUPO VI</w:t>
            </w:r>
            <w:proofErr w:type="gramEnd"/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6.</w:t>
            </w:r>
            <w:r w:rsidRPr="00643EF1">
              <w:rPr>
                <w:rFonts w:ascii="Arial Narrow" w:eastAsia="Calibri" w:hAnsi="Arial Narrow"/>
                <w:b/>
                <w:i/>
                <w:iCs/>
                <w:lang w:eastAsia="en-US"/>
              </w:rPr>
              <w:t xml:space="preserve"> </w:t>
            </w:r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ATIVIDADE TÉCNICO-PROFISSIONAL EXERCIDA NA SES/DF OU ÓRGÃO GESTOR DO SUS (MINISTÉRIO DA SAÚDE, SECRETARIA DE ESTADO DE SAÚDE E SECRETARIAS MUNICIPAIS DE SAÚDE</w:t>
            </w:r>
            <w:proofErr w:type="gramStart"/>
            <w:r w:rsidRPr="00643EF1">
              <w:rPr>
                <w:rFonts w:ascii="Arial Narrow" w:eastAsia="Calibri" w:hAnsi="Arial Narrow"/>
                <w:b/>
                <w:iCs/>
                <w:lang w:eastAsia="en-US"/>
              </w:rPr>
              <w:t>)</w:t>
            </w:r>
            <w:proofErr w:type="gramEnd"/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iCs/>
                <w:lang w:eastAsia="en-US"/>
              </w:rPr>
              <w:t>6.1 Atividade hospitalar</w:t>
            </w: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 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>(1 ponto/ano completo)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iCs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>6.2 Atividade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na atenção primária (1 ponto/ ano completo)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iCs/>
                <w:lang w:eastAsia="en-US"/>
              </w:rPr>
            </w:pPr>
            <w:r w:rsidRPr="00643EF1">
              <w:rPr>
                <w:rFonts w:ascii="Arial Narrow" w:eastAsia="Calibri" w:hAnsi="Arial Narrow"/>
                <w:iCs/>
                <w:lang w:eastAsia="en-US"/>
              </w:rPr>
              <w:t>6.3. Experiência de gestão (direção, gerência, chefia de unidade, supervisão, coordenação de serviços assistenciais) (</w:t>
            </w:r>
            <w:proofErr w:type="gramStart"/>
            <w:r w:rsidRPr="00643EF1">
              <w:rPr>
                <w:rFonts w:ascii="Arial Narrow" w:eastAsia="Calibri" w:hAnsi="Arial Narrow"/>
                <w:iCs/>
                <w:lang w:eastAsia="en-US"/>
              </w:rPr>
              <w:t>1</w:t>
            </w:r>
            <w:proofErr w:type="gramEnd"/>
            <w:r w:rsidRPr="00643EF1">
              <w:rPr>
                <w:rFonts w:ascii="Arial Narrow" w:eastAsia="Calibri" w:hAnsi="Arial Narrow"/>
                <w:iCs/>
                <w:lang w:eastAsia="en-US"/>
              </w:rPr>
              <w:t xml:space="preserve"> ponto/ano completo)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proofErr w:type="gramStart"/>
            <w:r w:rsidRPr="00643EF1">
              <w:rPr>
                <w:rFonts w:ascii="Arial Narrow" w:eastAsia="Calibri" w:hAnsi="Arial Narrow"/>
                <w:lang w:eastAsia="en-US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SUBTOTAL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 xml:space="preserve">TOTAL MÁXIMO DE PONTOS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TOTAL DE PONTOS OBTIDOS PELO CANDIDATO (Somatório dos grupos I, II, III, IV, V e VI</w:t>
            </w:r>
            <w:proofErr w:type="gramStart"/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)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 xml:space="preserve">TOTAL DE PONTOS AFERIDO PELA BANCA EXAMINADORA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>ASSINATURA DOS MEMBROS DA BANCA EXAMINADORA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Cs/>
                <w:lang w:eastAsia="en-US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Cs/>
                <w:lang w:eastAsia="en-US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Cs/>
                <w:lang w:eastAsia="en-US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  <w:tr w:rsidR="00404DCA" w:rsidRPr="00643EF1" w:rsidTr="00704112">
        <w:trPr>
          <w:trHeight w:val="26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/>
                <w:bCs/>
                <w:lang w:eastAsia="en-US"/>
              </w:rPr>
            </w:pPr>
            <w:r w:rsidRPr="00643EF1">
              <w:rPr>
                <w:rFonts w:ascii="Arial Narrow" w:eastAsia="Calibri" w:hAnsi="Arial Narrow"/>
                <w:b/>
                <w:bCs/>
                <w:lang w:eastAsia="en-US"/>
              </w:rPr>
              <w:t xml:space="preserve">ASSINATURA DO CANDIDATO 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bCs/>
                <w:lang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DCA" w:rsidRPr="00643EF1" w:rsidRDefault="00404DCA" w:rsidP="00704112">
            <w:pPr>
              <w:spacing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</w:p>
        </w:tc>
      </w:tr>
    </w:tbl>
    <w:p w:rsidR="00404DCA" w:rsidRPr="00643EF1" w:rsidRDefault="00404DCA" w:rsidP="00404DC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43EF1">
        <w:rPr>
          <w:rFonts w:ascii="Arial Narrow" w:eastAsia="Calibri" w:hAnsi="Arial Narrow"/>
          <w:b/>
          <w:lang w:eastAsia="en-US"/>
        </w:rPr>
        <w:br w:type="page"/>
      </w:r>
    </w:p>
    <w:p w:rsidR="00404DCA" w:rsidRPr="00643EF1" w:rsidRDefault="00404DCA" w:rsidP="00404DCA">
      <w:pPr>
        <w:pStyle w:val="NormalWeb"/>
        <w:jc w:val="center"/>
      </w:pPr>
    </w:p>
    <w:sectPr w:rsidR="00404DCA" w:rsidRPr="00643EF1" w:rsidSect="003256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3A5" w:rsidRDefault="009D33A5" w:rsidP="00404DCA">
      <w:r>
        <w:separator/>
      </w:r>
    </w:p>
  </w:endnote>
  <w:endnote w:type="continuationSeparator" w:id="0">
    <w:p w:rsidR="009D33A5" w:rsidRDefault="009D33A5" w:rsidP="00404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3A5" w:rsidRDefault="009D33A5" w:rsidP="00404DCA">
      <w:r>
        <w:separator/>
      </w:r>
    </w:p>
  </w:footnote>
  <w:footnote w:type="continuationSeparator" w:id="0">
    <w:p w:rsidR="009D33A5" w:rsidRDefault="009D33A5" w:rsidP="00404D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DCA" w:rsidRPr="00EB4439" w:rsidRDefault="00404DCA" w:rsidP="00404DCA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4471035</wp:posOffset>
          </wp:positionH>
          <wp:positionV relativeFrom="paragraph">
            <wp:posOffset>-165100</wp:posOffset>
          </wp:positionV>
          <wp:extent cx="1161415" cy="711200"/>
          <wp:effectExtent l="19050" t="0" r="635" b="0"/>
          <wp:wrapTight wrapText="bothSides">
            <wp:wrapPolygon edited="0">
              <wp:start x="-354" y="0"/>
              <wp:lineTo x="-354" y="20829"/>
              <wp:lineTo x="21612" y="20829"/>
              <wp:lineTo x="21612" y="0"/>
              <wp:lineTo x="-354" y="0"/>
            </wp:wrapPolygon>
          </wp:wrapTight>
          <wp:docPr id="4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-304165</wp:posOffset>
          </wp:positionH>
          <wp:positionV relativeFrom="paragraph">
            <wp:posOffset>-109220</wp:posOffset>
          </wp:positionV>
          <wp:extent cx="941070" cy="655320"/>
          <wp:effectExtent l="19050" t="0" r="0" b="0"/>
          <wp:wrapNone/>
          <wp:docPr id="5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439">
      <w:t>Distrito Federal</w:t>
    </w:r>
  </w:p>
  <w:p w:rsidR="00404DCA" w:rsidRPr="00EB4439" w:rsidRDefault="00404DCA" w:rsidP="00404DCA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2127" w:right="1983" w:hanging="567"/>
      <w:jc w:val="center"/>
    </w:pPr>
    <w:r w:rsidRPr="00EB4439">
      <w:t xml:space="preserve">Fundação de Ensino e Pesquisa em Ciências da </w:t>
    </w:r>
    <w:r>
      <w:t>S</w:t>
    </w:r>
    <w:r w:rsidRPr="00EB4439">
      <w:t>aúde</w:t>
    </w:r>
  </w:p>
  <w:p w:rsidR="00404DCA" w:rsidRPr="00EB4439" w:rsidRDefault="00404DCA" w:rsidP="00404DCA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404DCA" w:rsidRDefault="00404DCA" w:rsidP="00404DCA">
    <w:pPr>
      <w:pStyle w:val="Cabealho"/>
      <w:tabs>
        <w:tab w:val="center" w:pos="4819"/>
        <w:tab w:val="left" w:pos="88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DCA"/>
    <w:rsid w:val="0003779F"/>
    <w:rsid w:val="003256E3"/>
    <w:rsid w:val="00404DCA"/>
    <w:rsid w:val="00780179"/>
    <w:rsid w:val="00783FB3"/>
    <w:rsid w:val="007D57FC"/>
    <w:rsid w:val="009D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4D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4DCA"/>
  </w:style>
  <w:style w:type="paragraph" w:styleId="Rodap">
    <w:name w:val="footer"/>
    <w:basedOn w:val="Normal"/>
    <w:link w:val="RodapChar"/>
    <w:uiPriority w:val="99"/>
    <w:semiHidden/>
    <w:unhideWhenUsed/>
    <w:rsid w:val="00404D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4DCA"/>
  </w:style>
  <w:style w:type="paragraph" w:styleId="Textodebalo">
    <w:name w:val="Balloon Text"/>
    <w:basedOn w:val="Normal"/>
    <w:link w:val="TextodebaloChar"/>
    <w:uiPriority w:val="99"/>
    <w:semiHidden/>
    <w:unhideWhenUsed/>
    <w:rsid w:val="00404D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4D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4DC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04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482</Words>
  <Characters>2608</Characters>
  <Application>Microsoft Office Word</Application>
  <DocSecurity>0</DocSecurity>
  <Lines>21</Lines>
  <Paragraphs>6</Paragraphs>
  <ScaleCrop>false</ScaleCrop>
  <Company>GDF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3</cp:revision>
  <dcterms:created xsi:type="dcterms:W3CDTF">2021-02-26T19:42:00Z</dcterms:created>
  <dcterms:modified xsi:type="dcterms:W3CDTF">2021-02-26T19:46:00Z</dcterms:modified>
</cp:coreProperties>
</file>